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2C80" w:rsidRDefault="00792C80" w:rsidP="009F1B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Практическое занятие «применение конденсаторов»</w:t>
      </w:r>
      <w:r w:rsidR="001562BE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и индуктивностей</w:t>
      </w:r>
    </w:p>
    <w:p w:rsidR="00E03542" w:rsidRDefault="00E03542" w:rsidP="009F1B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noProof/>
          <w:lang w:eastAsia="ru-RU"/>
        </w:rPr>
        <w:drawing>
          <wp:inline distT="0" distB="0" distL="0" distR="0" wp14:anchorId="250DC1B8" wp14:editId="04A27319">
            <wp:extent cx="5940425" cy="4455319"/>
            <wp:effectExtent l="0" t="0" r="3175" b="2540"/>
            <wp:docPr id="45" name="Рисунок 45" descr="https://fsd.multiurok.ru/html/2018/02/17/s_5a886ae777a4c/im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sd.multiurok.ru/html/2018/02/17/s_5a886ae777a4c/img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542" w:rsidRDefault="00E03542" w:rsidP="009F1B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8E7CFD4" wp14:editId="5C2E3CE1">
            <wp:extent cx="5482800" cy="4111200"/>
            <wp:effectExtent l="0" t="0" r="3810" b="3810"/>
            <wp:docPr id="46" name="Рисунок 46" descr="https://ds04.infourok.ru/uploads/ex/04f2/00084251-b51237ba/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s04.infourok.ru/uploads/ex/04f2/00084251-b51237ba/img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0" cy="41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C80" w:rsidRDefault="00E03542" w:rsidP="009F1B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noProof/>
          <w:lang w:eastAsia="ru-RU"/>
        </w:rPr>
        <w:drawing>
          <wp:inline distT="0" distB="0" distL="0" distR="0" wp14:anchorId="4CE98D6A" wp14:editId="0CACC1FF">
            <wp:extent cx="5940425" cy="4455319"/>
            <wp:effectExtent l="0" t="0" r="3175" b="2540"/>
            <wp:docPr id="47" name="Рисунок 47" descr="https://ds04.infourok.ru/uploads/ex/0fe7/00188d6e-e719ddf6/i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s04.infourok.ru/uploads/ex/0fe7/00188d6e-e719ddf6/img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C5D" w:rsidRDefault="00F30C5D" w:rsidP="009F1B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C8EFE70" wp14:editId="5C2C0B7B">
            <wp:extent cx="5896800" cy="3286800"/>
            <wp:effectExtent l="0" t="0" r="8890" b="8890"/>
            <wp:docPr id="48" name="Рисунок 48" descr="http://www.dvorak.org/blog/uploads/RamsdenLeyd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dvorak.org/blog/uploads/RamsdenLeyde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2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C5D" w:rsidRDefault="00F30C5D" w:rsidP="009F1B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noProof/>
          <w:lang w:eastAsia="ru-RU"/>
        </w:rPr>
        <w:drawing>
          <wp:inline distT="0" distB="0" distL="0" distR="0" wp14:anchorId="5ED8074E" wp14:editId="56D5FCB8">
            <wp:extent cx="5940425" cy="3816723"/>
            <wp:effectExtent l="0" t="0" r="3175" b="0"/>
            <wp:docPr id="49" name="Рисунок 49" descr="https://hobbyteka.ru/upload/iblock/baf/baf0b6a1e35b59d8e4a8c41da34b5ba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obbyteka.ru/upload/iblock/baf/baf0b6a1e35b59d8e4a8c41da34b5bae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28C" w:rsidRDefault="0044328C" w:rsidP="009F1B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44328C" w:rsidRDefault="0044328C" w:rsidP="009F1B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F9B8DF3" wp14:editId="73B01407">
            <wp:extent cx="5374800" cy="2361600"/>
            <wp:effectExtent l="0" t="0" r="0" b="635"/>
            <wp:docPr id="42" name="Рисунок 42" descr="https://masterdim.in.ua/images/Yomkost_kondensatora_chto_takoe_kondensator_i_dlya_chego_nuzhen-_tipi_i_vidi-_raschy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asterdim.in.ua/images/Yomkost_kondensatora_chto_takoe_kondensator_i_dlya_chego_nuzhen-_tipi_i_vidi-_raschyot_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800" cy="23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B4E" w:rsidRPr="00C56B4E" w:rsidRDefault="009F1BAA" w:rsidP="00C56B4E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  <w:lang w:eastAsia="ru-RU"/>
        </w:rPr>
      </w:pPr>
      <w:r w:rsidRPr="009F1BAA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="00C56B4E" w:rsidRPr="00C56B4E"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  <w:lang w:eastAsia="ru-RU"/>
        </w:rPr>
        <w:t>Принципы функционирования дифференцирующих и интегрирующих RC- цепей</w:t>
      </w:r>
    </w:p>
    <w:p w:rsidR="00C56B4E" w:rsidRPr="00C56B4E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6B4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30D977" wp14:editId="6E1A01F6">
            <wp:extent cx="4972685" cy="1243330"/>
            <wp:effectExtent l="0" t="0" r="0" b="0"/>
            <wp:docPr id="28" name="Рисунок 28" descr="http://uz.denemetr.com/tw_files2/urls_3/21/d-20900/7z-docs/1_html_709b0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uz.denemetr.com/tw_files2/urls_3/21/d-20900/7z-docs/1_html_709b092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B4E" w:rsidRPr="00C56B4E" w:rsidRDefault="00C56B4E" w:rsidP="00C56B4E">
      <w:pPr>
        <w:shd w:val="clear" w:color="auto" w:fill="FFEDD9"/>
        <w:spacing w:before="100" w:beforeAutospacing="1" w:after="100" w:afterAutospacing="1" w:line="270" w:lineRule="atLeast"/>
        <w:ind w:firstLine="567"/>
        <w:jc w:val="both"/>
        <w:rPr>
          <w:rFonts w:ascii="Verdana" w:eastAsia="Times New Roman" w:hAnsi="Verdana" w:cs="Times New Roman"/>
          <w:color w:val="002402"/>
          <w:sz w:val="20"/>
          <w:szCs w:val="20"/>
          <w:lang w:eastAsia="ru-RU"/>
        </w:rPr>
      </w:pPr>
      <w:r w:rsidRPr="00C56B4E">
        <w:rPr>
          <w:rFonts w:ascii="Verdana" w:eastAsia="Times New Roman" w:hAnsi="Verdana" w:cs="Times New Roman"/>
          <w:color w:val="002402"/>
          <w:sz w:val="20"/>
          <w:szCs w:val="20"/>
          <w:lang w:eastAsia="ru-RU"/>
        </w:rPr>
        <w:t> Принцип работы </w:t>
      </w:r>
    </w:p>
    <w:p w:rsidR="00C56B4E" w:rsidRPr="00C56B4E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6B4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13528B" wp14:editId="21764BF5">
            <wp:extent cx="1428115" cy="965835"/>
            <wp:effectExtent l="0" t="0" r="635" b="5715"/>
            <wp:docPr id="29" name="Рисунок 29" descr="Дифференцирующая цеп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Дифференцирующая цепь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11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B4E" w:rsidRPr="00C56B4E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6B4E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C56B4E" w:rsidRPr="00C56B4E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6B4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526DB3" wp14:editId="1810185F">
            <wp:extent cx="1900555" cy="1941830"/>
            <wp:effectExtent l="0" t="0" r="4445" b="1270"/>
            <wp:docPr id="30" name="Рисунок 30" descr="Форма напряжения на взоде и выходе дифференцирующей цепоч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Форма напряжения на взоде и выходе дифференцирующей цепочки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Дифференцирующая цепочка и форма напряжения на входе и выходе. 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Вот такое соединение называется 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дифференцирующей цепью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или 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укорачивающей цепью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графиках показаны эпюры напряжения на входе и выходе этой цепи. Допустим С разряжен. При подаче на вход RC-цепи импульса напряжения С сразу же начнет заряжаться током, проходящим через него самого и R. 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Сначала ток будет максимальным, затем по мере увеличения заряда конденсатора постепенно уменьшится до нуля по экспоненте. 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Когда через R проходит ток, на нем образуется падение напряжения, которое определяется, как 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U=i R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i-ток заряда C. Поскольку ток изменяется экспоненциально, то и напряжение будет изменяться также - экспоненциально от максимума до нуля. Падение напряжения на R как раз таки и является выходным. Его величину можно определить по формуле 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>вых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= U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>0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-t/τ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Величина 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τ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называется 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постоянной времени цепи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и соответствует изменению выходного напряжения на 63% от исходного (e</w:t>
      </w:r>
      <w:r w:rsidRPr="0044328C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-1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= 0.37). Очевидно, что время изменения выходного напряжения зависит от сопротивления резистора и емкости конденсатора и, соответственно, постоянная времени цепи пропорциональна этим значениям, т. е. 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τ = RC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. Если емкость в Фарадах, сопротивление в Омах, то τ в секундах.  </w:t>
      </w:r>
    </w:p>
    <w:p w:rsidR="00CA0253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 поменять местами резистор и конденсатор,  то получим 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интегрирующую цепь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или 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удлиняющую цепь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44328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471F47" wp14:editId="2986F142">
            <wp:extent cx="1664335" cy="904240"/>
            <wp:effectExtent l="0" t="0" r="0" b="0"/>
            <wp:docPr id="31" name="Рисунок 31" descr="Интегрирующая цеп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нтегрирующая цепь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328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87C9ED" wp14:editId="26D13685">
            <wp:extent cx="1510030" cy="1489710"/>
            <wp:effectExtent l="0" t="0" r="0" b="0"/>
            <wp:docPr id="39" name="Рисунок 39" descr="Интегрирующая цепочка и формы напряжения на входе и выход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нтегрирующая цепочка и формы напряжения на входе и выход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Интегрирующая цепочка и формы напряжения на входе и выходе  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Выходным напряжением в интегрирующей цепи является напряжение на C. Естественно, если C разряжен, оно равно нулю. При подаче импульса напряжения на вход цепи конде</w:t>
      </w:r>
      <w:r w:rsidR="00175A3C">
        <w:rPr>
          <w:rFonts w:ascii="Times New Roman" w:eastAsia="Times New Roman" w:hAnsi="Times New Roman" w:cs="Times New Roman"/>
          <w:sz w:val="28"/>
          <w:szCs w:val="28"/>
          <w:lang w:eastAsia="ru-RU"/>
        </w:rPr>
        <w:t>нсатор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начнет накапливать заряд, и накопление будет происходить по экспоненциальному закону, соответственно, и напряжение на нем будет нарастать по экспоненте от нуля до своего максимального значения. Его значение можно определить по формуле  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>вых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= U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vertAlign w:val="subscript"/>
          <w:lang w:eastAsia="ru-RU"/>
        </w:rPr>
        <w:t>0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(1 - e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vertAlign w:val="superscript"/>
          <w:lang w:eastAsia="ru-RU"/>
        </w:rPr>
        <w:t>-t/τ</w:t>
      </w:r>
      <w:r w:rsidRPr="004432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56B4E" w:rsidRPr="0044328C" w:rsidRDefault="00C56B4E" w:rsidP="00C56B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43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Постоянная времени цепи определяется по такой же формуле, как и для дифференцирующей цепи и имеет тот же смысл. </w:t>
      </w:r>
    </w:p>
    <w:p w:rsidR="009F1BAA" w:rsidRPr="009F1BAA" w:rsidRDefault="009F1BAA" w:rsidP="009F1B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30C5D" w:rsidRDefault="00F30C5D" w:rsidP="009F1B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F30C5D" w:rsidRDefault="00F30C5D" w:rsidP="009F1B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F30C5D" w:rsidRDefault="00F30C5D" w:rsidP="009F1B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9F1BAA" w:rsidRDefault="009F1BAA" w:rsidP="009F1B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9F1BA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Порядок выполнения работы</w:t>
      </w:r>
    </w:p>
    <w:p w:rsidR="00CA0253" w:rsidRPr="009F1BAA" w:rsidRDefault="00CA0253" w:rsidP="009F1B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Часть1.</w:t>
      </w:r>
    </w:p>
    <w:p w:rsidR="00FC5310" w:rsidRPr="00F30C5D" w:rsidRDefault="009F1BAA" w:rsidP="00F30C5D">
      <w:pPr>
        <w:pStyle w:val="a5"/>
        <w:numPr>
          <w:ilvl w:val="0"/>
          <w:numId w:val="2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Собрать схему дифференцирующей цепи, изображенную на рисунке </w:t>
      </w:r>
      <w:r w:rsidR="00233289"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</w:t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Pr="009F1BAA">
        <w:rPr>
          <w:noProof/>
          <w:lang w:eastAsia="ru-RU"/>
        </w:rPr>
        <w:drawing>
          <wp:inline distT="0" distB="0" distL="0" distR="0" wp14:anchorId="1060564E" wp14:editId="5ADBA076">
            <wp:extent cx="4772025" cy="2933700"/>
            <wp:effectExtent l="0" t="0" r="9525" b="0"/>
            <wp:docPr id="1" name="Рисунок 1" descr="http://www.adito.ru/images/pic3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adito.ru/images/pic37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 xml:space="preserve">Рисунок </w:t>
      </w:r>
      <w:r w:rsidR="00921B7F"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</w:t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– Схема для исследования дифференцирующей RC-цепи </w:t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36701C" w:rsidRPr="00F30C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2.Рассчитать номиналы компонентов R и С дифференцирующей цепи при подаче на ее вход прямоугольного импульса длительностью tи.вх = ([Ваш номер по журналу] + 10) мкс. Паразитная емкость на выходе цепи Спар = 10 пФ. Внутреннее сопротивление генератора входного сигнала Rг = 100 Ом</w:t>
      </w:r>
    </w:p>
    <w:p w:rsidR="009F1BAA" w:rsidRPr="009F1BAA" w:rsidRDefault="00FC5310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A953EFF" wp14:editId="2A9E9FD8">
            <wp:extent cx="3333600" cy="3618000"/>
            <wp:effectExtent l="0" t="0" r="635" b="1905"/>
            <wp:docPr id="7" name="Рисунок 7" descr="Реакция дифференцирующей цеп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еакция дифференцирующей цеп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600" cy="36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36701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3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 Установить номиналы элементов дифференцирующей цепи .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36701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4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Настроить функциональный генератор в соответствии с рисунком </w:t>
      </w:r>
      <w:r w:rsidR="00921B7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Частота 50 кГц соответствует длительности импульса 10 мкс при коэффициенте заполнения 50%. Рассчитать частоту для длительности импульса вашего задания и задать параметры входного сигнала 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6A7C811" wp14:editId="5DB2F357">
            <wp:extent cx="2571750" cy="2076450"/>
            <wp:effectExtent l="0" t="0" r="0" b="0"/>
            <wp:docPr id="2" name="Рисунок 2" descr="http://www.adito.ru/images/pic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adito.ru/images/pic38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 xml:space="preserve">Рисунок </w:t>
      </w:r>
      <w:r w:rsidR="00921B7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– Установка параметров выходного сигнала функционального генератора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36701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 Включить схему.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36701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6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Развернуть и настроить осциллограф, изменяя чувствительность и длительность 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развертки. Наблюдать входной сигнал и результат его обработки дифференцирующей цепью (рисунок 3)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52E2F2A" wp14:editId="47D440F0">
            <wp:extent cx="4781550" cy="1838325"/>
            <wp:effectExtent l="0" t="0" r="0" b="9525"/>
            <wp:docPr id="3" name="Рисунок 3" descr="http://www.adito.ru/images/pic3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adito.ru/images/pic39.gif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Рисунок 3 – Осциллограммы входного и выходного напряжения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36701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7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 Используя показания осциллографа рассчитать параметры выходного импульсного сигнала.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36701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8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 Изменяя параметры элементов проследить за изменениями выходного сигнала.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36701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9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 Собрать схему интегрирующей цепи, изображенную на рисунке 4.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4CC197F" wp14:editId="14FADC9B">
            <wp:extent cx="4762500" cy="2371725"/>
            <wp:effectExtent l="0" t="0" r="0" b="9525"/>
            <wp:docPr id="4" name="Рисунок 4" descr="http://www.adito.ru/images/pic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adito.ru/images/pic40.gif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 xml:space="preserve">Рисунок 4 – Схема для исследования интегрирующей RC-цепи </w:t>
      </w:r>
    </w:p>
    <w:p w:rsidR="0064243D" w:rsidRDefault="0036701C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10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Настроить функциональный генератор в соответствии с рисунком </w:t>
      </w:r>
      <w:r w:rsidR="00921B7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76EDD403" wp14:editId="1CEB6FA7">
            <wp:extent cx="2486025" cy="2000250"/>
            <wp:effectExtent l="0" t="0" r="9525" b="0"/>
            <wp:docPr id="5" name="Рисунок 5" descr="http://www.adito.ru/images/pic4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adito.ru/images/pic41.gif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 xml:space="preserve">Рисунок </w:t>
      </w:r>
      <w:r w:rsidR="00921B7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– Установка параметров выходного сигнала функционального генератора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1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Установить параметры семы 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1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 Включить схему.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1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3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Развернуть и настроить осциллограф, изменяя чувствительность и длительность развертки. Наблюдать входной сигнал и результат его обработки интегрирующей цепью (рисунок </w:t>
      </w:r>
      <w:r w:rsidR="00921B7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6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). 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0F271730" wp14:editId="69B144C8">
            <wp:extent cx="4772025" cy="1819275"/>
            <wp:effectExtent l="0" t="0" r="9525" b="9525"/>
            <wp:docPr id="6" name="Рисунок 6" descr="http://www.adito.ru/images/pic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adito.ru/images/pic42.gif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 xml:space="preserve">Рисунок </w:t>
      </w:r>
      <w:r w:rsidR="00921B7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6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– Осциллограммы входного и выходного напряжения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1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4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Используя показания осциллографа рассчитать параметры выходного импульсного сигнала. 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1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Включить в схему резистор нагрузки Rн. 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1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6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 Изменяя параметры элементов проследить за изменениями выходного сигнала.</w:t>
      </w:r>
      <w:r w:rsidR="009F1BAA" w:rsidRPr="009F1B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</w:p>
    <w:p w:rsidR="00CA0253" w:rsidRDefault="00CA0253" w:rsidP="008E6993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t>Часть 2</w:t>
      </w:r>
    </w:p>
    <w:p w:rsidR="008E6993" w:rsidRPr="009828EC" w:rsidRDefault="00FA3902" w:rsidP="008E6993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ИССЛЕДОВАНИЕ </w:t>
      </w:r>
      <w:r w:rsidR="008E6993" w:rsidRPr="009828EC">
        <w:rPr>
          <w:rFonts w:ascii="Arial" w:eastAsia="Times New Roman" w:hAnsi="Arial" w:cs="Arial"/>
          <w:b/>
          <w:bCs/>
          <w:sz w:val="24"/>
          <w:szCs w:val="24"/>
          <w:lang w:val="en-US" w:eastAsia="ru-RU"/>
        </w:rPr>
        <w:t>RC</w:t>
      </w:r>
      <w:r w:rsidR="008E6993" w:rsidRPr="009828EC"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 ФИЛЬТР</w:t>
      </w: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t>ОВ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Необходимость применения избирательных схем.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каждом канале РТ при дуплексной связи передается несколько сигналов: колебания звуковой частоты разговорного тракта и управляющие кодовые последовательности служебных сигналов.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Необходимость идентифицировать, разделять и направлять в свои трак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ты указанные сигналы приводит к широкому использованию различного рода фильтров.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По частотным свойствам различают следующие фильтры: фильтры нижних частот (ФНЧ) пропускают колебания с частотами от нуля до некоторой верхней частоты ω</w:t>
      </w:r>
      <w:r w:rsidRPr="00CA0253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ср1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, фильтры верхних частот (ФВЧ) - колебания с частотой не ниже некоторой нижней частоты ωср2. Полосовые фильтры (ПФ) имеют полосу пропускания от ω</w:t>
      </w:r>
      <w:r w:rsidRPr="00CA0253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ср1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ω</w:t>
      </w:r>
      <w:r w:rsidRPr="00CA0253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ср2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, режекторные (РФ), или заградительные (ЗФ), фильтры не пропускают колебания внутри интервала частот [ω</w:t>
      </w:r>
      <w:r w:rsidRPr="00CA0253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ср1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, ω</w:t>
      </w:r>
      <w:r w:rsidRPr="00CA0253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ср2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3E60C6" wp14:editId="4313518A">
            <wp:extent cx="4124325" cy="1247775"/>
            <wp:effectExtent l="0" t="0" r="9525" b="9525"/>
            <wp:docPr id="8" name="Рисунок 8" descr="http://www.support17.com/art/img4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ww.support17.com/art/img440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Рис.1. Частотные характеристики идеальных (сплошная кривая) и реальных (пунктирная) фильтров нижних частот (а), верхних (б), полосового (в) и режекторного (г).</w:t>
      </w:r>
    </w:p>
    <w:p w:rsidR="008E6993" w:rsidRPr="00CA0253" w:rsidRDefault="00710EFB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Частота среза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это частота, на которой происходит спад амплитуды выходного сигнала фильтра до значения 0,7 от входного сигнала.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</w:pP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 xml:space="preserve"> Исследование пассивного фильтра нижних частот (ФНЧ)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Схема пассивного RC-фильтра нижних частот 1-го порядка показана на рис.2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2BEB28" wp14:editId="4AE93712">
            <wp:extent cx="1752600" cy="10191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Рис.2 Фильтр нижних частот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F289B3" wp14:editId="469981E7">
            <wp:extent cx="5385600" cy="15624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Для всех схем в лабораторной работе значения С и R задаются преподавателем в соответствии с номером варианта.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14"/>
        <w:gridCol w:w="1914"/>
        <w:gridCol w:w="1914"/>
      </w:tblGrid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Вариант</w:t>
            </w:r>
          </w:p>
        </w:tc>
        <w:tc>
          <w:tcPr>
            <w:tcW w:w="1914" w:type="dxa"/>
          </w:tcPr>
          <w:p w:rsidR="00CD5E5A" w:rsidRPr="00CA0253" w:rsidRDefault="00CD5E5A" w:rsidP="00710EFB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</w:t>
            </w: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нФ</w:t>
            </w:r>
          </w:p>
        </w:tc>
        <w:tc>
          <w:tcPr>
            <w:tcW w:w="1914" w:type="dxa"/>
          </w:tcPr>
          <w:p w:rsidR="00CD5E5A" w:rsidRPr="00CA0253" w:rsidRDefault="00CD5E5A" w:rsidP="00710EFB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R</w:t>
            </w: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,Ом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330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470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510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560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680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750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820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910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22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24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27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33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220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47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270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51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330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56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470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560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68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680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750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82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820</w:t>
            </w:r>
          </w:p>
        </w:tc>
      </w:tr>
      <w:tr w:rsidR="00CD5E5A" w:rsidRPr="00CA0253" w:rsidTr="00CD5E5A">
        <w:tc>
          <w:tcPr>
            <w:tcW w:w="1914" w:type="dxa"/>
          </w:tcPr>
          <w:p w:rsidR="00CD5E5A" w:rsidRPr="00CA0253" w:rsidRDefault="00CD5E5A" w:rsidP="00E6582E">
            <w:pPr>
              <w:pStyle w:val="a5"/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91</w:t>
            </w:r>
          </w:p>
        </w:tc>
        <w:tc>
          <w:tcPr>
            <w:tcW w:w="1914" w:type="dxa"/>
          </w:tcPr>
          <w:p w:rsidR="00CD5E5A" w:rsidRPr="00CA0253" w:rsidRDefault="00CD5E5A" w:rsidP="00E6582E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A02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330</w:t>
            </w:r>
          </w:p>
        </w:tc>
      </w:tr>
    </w:tbl>
    <w:tbl>
      <w:tblPr>
        <w:tblW w:w="1736" w:type="pct"/>
        <w:tblCellSpacing w:w="7" w:type="dxa"/>
        <w:tblInd w:w="-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7"/>
        <w:gridCol w:w="282"/>
        <w:gridCol w:w="282"/>
        <w:gridCol w:w="890"/>
        <w:gridCol w:w="897"/>
      </w:tblGrid>
      <w:tr w:rsidR="008E6993" w:rsidRPr="00CA0253" w:rsidTr="00E6582E">
        <w:trPr>
          <w:gridAfter w:val="3"/>
          <w:tblCellSpacing w:w="7" w:type="dxa"/>
        </w:trPr>
        <w:tc>
          <w:tcPr>
            <w:tcW w:w="0" w:type="auto"/>
            <w:gridSpan w:val="2"/>
            <w:vAlign w:val="center"/>
          </w:tcPr>
          <w:p w:rsidR="008E6993" w:rsidRPr="00CA0253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8E6993" w:rsidRPr="00CA0253" w:rsidTr="00E6582E">
        <w:trPr>
          <w:gridAfter w:val="3"/>
          <w:tblCellSpacing w:w="7" w:type="dxa"/>
        </w:trPr>
        <w:tc>
          <w:tcPr>
            <w:tcW w:w="0" w:type="auto"/>
            <w:gridSpan w:val="2"/>
            <w:vAlign w:val="center"/>
          </w:tcPr>
          <w:p w:rsidR="008E6993" w:rsidRPr="00CA0253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8E6993" w:rsidRPr="00CA0253" w:rsidTr="00E6582E">
        <w:tblPrEx>
          <w:tblCellSpacing w:w="0" w:type="dxa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0" w:type="dxa"/>
        </w:trPr>
        <w:tc>
          <w:tcPr>
            <w:tcW w:w="0" w:type="auto"/>
            <w:vAlign w:val="center"/>
          </w:tcPr>
          <w:p w:rsidR="008E6993" w:rsidRPr="00CA0253" w:rsidRDefault="008E6993" w:rsidP="00E6582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gridSpan w:val="2"/>
            <w:vAlign w:val="center"/>
          </w:tcPr>
          <w:p w:rsidR="008E6993" w:rsidRPr="00CA0253" w:rsidRDefault="008E6993" w:rsidP="00E6582E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</w:tcPr>
          <w:p w:rsidR="008E6993" w:rsidRPr="00CA0253" w:rsidRDefault="008E6993" w:rsidP="00E6582E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</w:tcPr>
          <w:p w:rsidR="008E6993" w:rsidRPr="00CA0253" w:rsidRDefault="008E6993" w:rsidP="00E6582E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Собрать схему в программе WorkBench, как показано на рис.3 . К выходу и входу подключить Бодэ-плоттер и осциллограф (использовать 2 канала осциллографа: А и В). На вход подать сигнал от функционального генератора. </w:t>
      </w: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1947B9" wp14:editId="06E13EA8">
            <wp:extent cx="3781425" cy="15621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Рис.3 Схема исследования фильтра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Заполнить таблицу экспериментальных данных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2D5A39" wp14:editId="08EAF01D">
            <wp:extent cx="4419600" cy="3514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>2. Исследование пассивного фильтра верхних частот (ФВЧ)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F30C5D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Собрать схему в программе WorkBench, как показано на рис.4 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выходу и входу подключить Бодэ-плоттер и осциллограф (использовать 2 канала осциллографа: А и В). На вход подать сигнал от функционального генератора.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Схема пассивного RC-фильтра верхних частот 1-го порядка показана на рис.4.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0A2CE0" wp14:editId="79686AE2">
            <wp:extent cx="1752600" cy="11334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Рис.4 Фильтр высоких частот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D76E7"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35D95451" wp14:editId="6D8476C6">
            <wp:extent cx="2486025" cy="4667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 Схема ФВЧ исследуется в работе совершенно аналогично 1-й части- ФНЧ.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Собрать схему в программе WorkBench, как показано на рис.5 . К выходу и входу подключить Бодэ-плоттер и осциллограф (использовать 2 канала осциллографа: А и В). На вход подать сигнал от функционального генератора.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CD717C" wp14:editId="1D8756B9">
            <wp:extent cx="4419600" cy="35147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 </w:t>
      </w:r>
    </w:p>
    <w:p w:rsidR="008E6993" w:rsidRPr="00CA0253" w:rsidRDefault="008E6993" w:rsidP="001D76E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>3. Исследование полосового фильтра (ПФ)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Схема ПФ в виде моста Вина показана на рис.5.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16C548" wp14:editId="409B3F56">
            <wp:extent cx="2667000" cy="12477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Рис.5 Полосовой фильтр ( мост Вина).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Максимальный коэффициент передачи фильтра определяется по формуле: К</w:t>
      </w:r>
      <w:r w:rsidRPr="00175A3C">
        <w:rPr>
          <w:rFonts w:ascii="Times New Roman" w:eastAsia="Times New Roman" w:hAnsi="Times New Roman" w:cs="Times New Roman"/>
          <w:sz w:val="28"/>
          <w:szCs w:val="28"/>
          <w:u w:val="single"/>
          <w:vertAlign w:val="subscript"/>
          <w:lang w:eastAsia="ru-RU"/>
        </w:rPr>
        <w:t>0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(В данном случае К = 1/3, т.к. R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=R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=R, C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=C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=C), 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r w:rsidR="00175A3C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Pr="00175A3C">
        <w:rPr>
          <w:rFonts w:ascii="Times New Roman" w:eastAsia="Times New Roman" w:hAnsi="Times New Roman" w:cs="Times New Roman"/>
          <w:sz w:val="28"/>
          <w:szCs w:val="28"/>
          <w:u w:val="single"/>
          <w:vertAlign w:val="subscript"/>
          <w:lang w:eastAsia="ru-RU"/>
        </w:rPr>
        <w:t>0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1/RC = 2πf – частота, на которой коэффициент передачи максимален</w:t>
      </w:r>
    </w:p>
    <w:p w:rsidR="008E6993" w:rsidRPr="00CA0253" w:rsidRDefault="008E6993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Собрать схему моста Вина в программе WorkBench, (аналогично предыдущим, подключив функциональный генератор и Боде-плоттер)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D99A8A" wp14:editId="1D0A60E0">
            <wp:extent cx="4419600" cy="35147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>4. Исследование заграждающих (режекторных) фильтров (ЗФ)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Собрать схему в программе WorkBench, как показано на рис.6 . К выходу и входу подключить Бодэ-плоттер и осциллограф (использовать 2 канала осциллографа: А и В). На вход подать сигнал от функционального генератора.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Схема заграждающих фильтров приведена  на рис.6.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332274" wp14:editId="6EBD9501">
            <wp:extent cx="4505325" cy="1695450"/>
            <wp:effectExtent l="0" t="0" r="9525" b="0"/>
            <wp:docPr id="18" name="Рисунок 18" descr="http://www.support17.com/art/img4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support17.com/art/img441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6. Схемы заграждающих Т-образных RC-фильтров (q – коэффициент, равный целому положительному числу).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0A3189" wp14:editId="741B3D71">
            <wp:extent cx="4419600" cy="3514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AE669C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5AF1D76" wp14:editId="12CCC710">
            <wp:extent cx="5940425" cy="4398702"/>
            <wp:effectExtent l="0" t="0" r="3175" b="1905"/>
            <wp:docPr id="50" name="Рисунок 50" descr="Безындукционные фильтры (RC-фильтры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Безындукционные фильтры (RC-фильтры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6993"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6993" w:rsidRPr="00CA025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b/>
          <w:bCs/>
          <w:color w:val="808080"/>
          <w:sz w:val="28"/>
          <w:szCs w:val="28"/>
          <w:lang w:eastAsia="ru-RU"/>
        </w:rPr>
        <w:t>Содержание отчёта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ФНЧ и ФВЧ в отчёте должны быть представлены: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— схема и номиналы элементов;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графики АЧХ в линейном и логарифмическом масштабах. На графиках должны быть показаны значения частоты среза </w:t>
      </w:r>
      <w:r w:rsid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vertAlign w:val="subscript"/>
          <w:lang w:eastAsia="ru-RU"/>
        </w:rPr>
        <w:t>0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график ФЧХ, на котором должны быть показана частота среза </w:t>
      </w:r>
      <w:r w:rsid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vertAlign w:val="subscript"/>
          <w:lang w:eastAsia="ru-RU"/>
        </w:rPr>
        <w:t>0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расчёт теоретического значения частоты среза </w:t>
      </w:r>
      <w:r w:rsid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vertAlign w:val="subscript"/>
          <w:lang w:eastAsia="ru-RU"/>
        </w:rPr>
        <w:t>0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временные диаграммы входного и выходного сигналов для </w:t>
      </w:r>
      <w:r w:rsidR="002C73EC"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6993" w:rsidRPr="00CA025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полосового фильтра: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— схемы и номиналы элементов;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графики АЧХ и ФЧХ в линейном масштабе с отмеченным значением </w:t>
      </w:r>
      <w:r w:rsid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vertAlign w:val="subscript"/>
          <w:lang w:eastAsia="ru-RU"/>
        </w:rPr>
        <w:t>0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расчёт теоретического значения частоты </w:t>
      </w:r>
      <w:r w:rsid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vertAlign w:val="subscript"/>
          <w:lang w:eastAsia="ru-RU"/>
        </w:rPr>
        <w:t>0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полосовых фильтров: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— схемы и номиналы элементов;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графики АЧХ и ФЧХ в линейном масштабе с отмеченным значением </w:t>
      </w:r>
      <w:r w:rsid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CA0253">
        <w:rPr>
          <w:rFonts w:ascii="Times New Roman" w:eastAsia="Times New Roman" w:hAnsi="Times New Roman" w:cs="Times New Roman"/>
          <w:sz w:val="28"/>
          <w:szCs w:val="28"/>
          <w:u w:val="single"/>
          <w:vertAlign w:val="subscript"/>
          <w:lang w:eastAsia="ru-RU"/>
        </w:rPr>
        <w:t>0</w:t>
      </w: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D587A" w:rsidRPr="00CA0253" w:rsidRDefault="008E6993" w:rsidP="004D587A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CA0253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4D587A" w:rsidRPr="00CA0253">
        <w:rPr>
          <w:rFonts w:ascii="Times New Roman" w:hAnsi="Times New Roman" w:cs="Times New Roman"/>
          <w:sz w:val="28"/>
          <w:szCs w:val="28"/>
        </w:rPr>
        <w:t>Измеритель АЧХ и ФЧХ (Bode Plotter)</w:t>
      </w:r>
    </w:p>
    <w:p w:rsidR="004D587A" w:rsidRPr="00CA0253" w:rsidRDefault="004D587A" w:rsidP="004D587A">
      <w:pPr>
        <w:pStyle w:val="a8"/>
        <w:rPr>
          <w:szCs w:val="28"/>
        </w:rPr>
      </w:pPr>
      <w:r w:rsidRPr="00CA0253">
        <w:rPr>
          <w:szCs w:val="28"/>
        </w:rPr>
        <w:t>Измеритель диаграмм Боде (или плоттер Боде) предназначен для измерения АЧХ и ФЧХ электрических цепей.</w:t>
      </w:r>
    </w:p>
    <w:p w:rsidR="004D587A" w:rsidRPr="00CA0253" w:rsidRDefault="00EC1C3B" w:rsidP="004D58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left:0;text-align:left;margin-left:15.5pt;margin-top:23.8pt;width:374.25pt;height:143.25pt;z-index:251660288;visibility:visible;mso-wrap-edited:f" o:allowincell="f">
            <v:imagedata r:id="rId34" o:title=""/>
            <w10:wrap type="topAndBottom"/>
          </v:shape>
          <o:OLEObject Type="Embed" ProgID="Word.Picture.8" ShapeID="_x0000_s1030" DrawAspect="Content" ObjectID="_1695745020" r:id="rId35"/>
        </w:object>
      </w:r>
      <w:r>
        <w:rPr>
          <w:rFonts w:ascii="Times New Roman" w:hAnsi="Times New Roman" w:cs="Times New Roman"/>
          <w:sz w:val="28"/>
          <w:szCs w:val="28"/>
        </w:rPr>
        <w:object w:dxaOrig="1440" w:dyaOrig="1440">
          <v:shape id="_x0000_s1029" type="#_x0000_t75" style="position:absolute;left:0;text-align:left;margin-left:397.1pt;margin-top:81.4pt;width:63pt;height:32.25pt;z-index:251659264" o:allowincell="f">
            <v:imagedata r:id="rId36" o:title=""/>
            <w10:wrap type="topAndBottom"/>
          </v:shape>
          <o:OLEObject Type="Embed" ProgID="PBrush" ShapeID="_x0000_s1029" DrawAspect="Content" ObjectID="_1695745021" r:id="rId37"/>
        </w:object>
      </w:r>
      <w:r w:rsidR="004D587A" w:rsidRPr="00CA0253">
        <w:rPr>
          <w:rFonts w:ascii="Times New Roman" w:hAnsi="Times New Roman" w:cs="Times New Roman"/>
          <w:sz w:val="28"/>
          <w:szCs w:val="28"/>
        </w:rPr>
        <w:t xml:space="preserve"> Лицевая панель измерителя АЧХ-ФЧХ (измерителя диаграмм Боде).</w:t>
      </w:r>
    </w:p>
    <w:p w:rsidR="004D587A" w:rsidRPr="00CA0253" w:rsidRDefault="004D587A" w:rsidP="004D587A">
      <w:pPr>
        <w:pStyle w:val="21"/>
        <w:rPr>
          <w:rFonts w:ascii="Times New Roman" w:hAnsi="Times New Roman" w:cs="Times New Roman"/>
          <w:sz w:val="28"/>
          <w:szCs w:val="28"/>
        </w:rPr>
      </w:pPr>
      <w:r w:rsidRPr="00CA0253">
        <w:rPr>
          <w:rFonts w:ascii="Times New Roman" w:hAnsi="Times New Roman" w:cs="Times New Roman"/>
          <w:sz w:val="28"/>
          <w:szCs w:val="28"/>
        </w:rPr>
        <w:t xml:space="preserve">Позволяет проводить анализ амплитудно-частотных (при нажатой кнопке MAGNITUDE, включена по умолчанию) и фазочастотных (при нажатой кнопке PHASE) характеристик при логарифмической (кнопка LOG включена по умолчанию) или линейной (кнопка LIN) шкале по осям Y(VERTICAL) и Х (HORIZONTAL). </w:t>
      </w:r>
    </w:p>
    <w:p w:rsidR="004D587A" w:rsidRPr="00CA0253" w:rsidRDefault="004D587A" w:rsidP="004D587A">
      <w:pPr>
        <w:pStyle w:val="21"/>
        <w:rPr>
          <w:rFonts w:ascii="Times New Roman" w:hAnsi="Times New Roman" w:cs="Times New Roman"/>
          <w:sz w:val="28"/>
          <w:szCs w:val="28"/>
        </w:rPr>
      </w:pPr>
      <w:r w:rsidRPr="00CA0253">
        <w:rPr>
          <w:rFonts w:ascii="Times New Roman" w:hAnsi="Times New Roman" w:cs="Times New Roman"/>
          <w:sz w:val="28"/>
          <w:szCs w:val="28"/>
        </w:rPr>
        <w:t xml:space="preserve">Настройка измерителя заключается в выборе пределов измерения коэффициента передачи и вариации частоты с помощью кнопок в окошках F- максимальное и I- минимальное значение. Значение частоты и </w:t>
      </w:r>
      <w:r w:rsidRPr="00CA0253">
        <w:rPr>
          <w:rFonts w:ascii="Times New Roman" w:hAnsi="Times New Roman" w:cs="Times New Roman"/>
          <w:sz w:val="28"/>
          <w:szCs w:val="28"/>
        </w:rPr>
        <w:lastRenderedPageBreak/>
        <w:t xml:space="preserve">соответствующее ей значение коэффициента передачи или фазы индицируется в окошках в правом нижнем углу измерителя. </w:t>
      </w:r>
    </w:p>
    <w:p w:rsidR="004D587A" w:rsidRPr="00CA0253" w:rsidRDefault="004D587A" w:rsidP="004D587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A0253">
        <w:rPr>
          <w:rFonts w:ascii="Times New Roman" w:hAnsi="Times New Roman" w:cs="Times New Roman"/>
          <w:sz w:val="28"/>
          <w:szCs w:val="28"/>
        </w:rPr>
        <w:t xml:space="preserve">Подключение прибора к исследуемой схеме осуществляется с помощью зажимов IN (вход) и OUT (выход). Левые клеммы зажимов подключаются соответственно к входу и выходу исследуемого устройства, а правые — к общей шине. К входу устройства необходимо подключить функциональный генератор или другой источник переменного напряжения, при этом каких-либо настроек в этих устройствах не требуется. </w:t>
      </w:r>
    </w:p>
    <w:p w:rsidR="004D587A" w:rsidRPr="00CA0253" w:rsidRDefault="004D587A" w:rsidP="004D587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587A" w:rsidRPr="00CA0253" w:rsidRDefault="006B2A77" w:rsidP="004D587A">
      <w:pPr>
        <w:jc w:val="center"/>
        <w:rPr>
          <w:rFonts w:ascii="Times New Roman" w:hAnsi="Times New Roman" w:cs="Times New Roman"/>
          <w:sz w:val="28"/>
          <w:szCs w:val="28"/>
        </w:rPr>
      </w:pPr>
      <w:r w:rsidRPr="00CA02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43425" cy="311467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CA0253" w:rsidRDefault="008E6993" w:rsidP="008E699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4E2E3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Справочные данные по конденсаторам</w:t>
      </w:r>
    </w:p>
    <w:p w:rsidR="008E6993" w:rsidRPr="00F25CC1" w:rsidRDefault="008E6993" w:rsidP="008E6993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CC1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производстве конденсаторов чаще всего используются ряды ЕЗ, Е6, Е12 и Е24, реже Е48, Е96 и Е192</w:t>
      </w:r>
    </w:p>
    <w:p w:rsidR="008E6993" w:rsidRPr="00F25CC1" w:rsidRDefault="008E6993" w:rsidP="008E6993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C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Таблица.   Наиболее употребляемые ряды номинальных значений емкостей: </w:t>
      </w:r>
    </w:p>
    <w:tbl>
      <w:tblPr>
        <w:tblW w:w="5000" w:type="pct"/>
        <w:tblCellSpacing w:w="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34"/>
        <w:gridCol w:w="1026"/>
        <w:gridCol w:w="1297"/>
        <w:gridCol w:w="1297"/>
        <w:gridCol w:w="1026"/>
        <w:gridCol w:w="1026"/>
        <w:gridCol w:w="1321"/>
        <w:gridCol w:w="1328"/>
      </w:tblGrid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E3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E6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E12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E24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E3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E6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E12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E24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3,3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3,3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3,3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1,1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3,6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1,2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1,2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3,9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3,9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4,3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1,5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1,5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1,5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4,7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4,7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4,7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4,7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1,6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5,1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1,8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1,8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5,6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5,6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2,0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6,2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2,2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2,2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2,2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2,2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6,8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6,8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6,8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2,4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7,5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2,7</w:t>
            </w: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2,7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8,2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8,2</w:t>
            </w:r>
          </w:p>
        </w:tc>
      </w:tr>
      <w:tr w:rsidR="008E6993" w:rsidRPr="00F25CC1" w:rsidTr="00E6582E">
        <w:trPr>
          <w:tblCellSpacing w:w="7" w:type="dxa"/>
        </w:trPr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95" w:type="pct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3,0</w:t>
            </w: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8E6993" w:rsidRPr="00F25CC1" w:rsidRDefault="008E6993" w:rsidP="00E6582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25CC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9,1</w:t>
            </w:r>
          </w:p>
        </w:tc>
      </w:tr>
    </w:tbl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25CC1">
        <w:rPr>
          <w:rFonts w:ascii="Times New Roman" w:hAnsi="Times New Roman" w:cs="Times New Roman"/>
          <w:sz w:val="28"/>
          <w:szCs w:val="28"/>
        </w:rPr>
        <w:t>Для конденсаторов с номинальным напряжением 10 кВ и менее значения номинальных напряжений устанавливаются согласно ГОСТ 9665-77 из ряда: 1; 1,6; 2,5; 3,2; 4; 6,3; 10; 16; 20; 25; 32; 40; 50; 63; 80; 100; 125; 160; 200; 250; 315; 350; 400; 450; 500; 630; 800; 1000; 1600; 2000; 2500; 3000; 4000; 5000; 6300; 8000; 10 000 В.</w:t>
      </w:r>
    </w:p>
    <w:p w:rsidR="008E6993" w:rsidRDefault="008E6993" w:rsidP="008E699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8E6993" w:rsidRPr="008804C2" w:rsidRDefault="008E6993" w:rsidP="008E699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8804C2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Таблица номиналов конденсаторов по рядам Е3 и Е6</w:t>
      </w: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4110ED0" wp14:editId="2D7217A8">
            <wp:extent cx="4086225" cy="74390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D02568F" wp14:editId="2DBF6D37">
            <wp:extent cx="4010025" cy="18573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F25CC1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t>Редко используемые единицы номиналов в таблице пропущены</w:t>
      </w: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Условное графическое обозначение постоянных конденсаторов</w:t>
      </w: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3CD927A" wp14:editId="20790E57">
            <wp:extent cx="1781175" cy="2638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27E609" wp14:editId="18B0DD96">
            <wp:extent cx="4276800" cy="485280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800" cy="48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3EC" w:rsidRDefault="002C73EC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73EC" w:rsidRDefault="002C73EC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E6993" w:rsidRDefault="008E6993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4316FB3" wp14:editId="07970650">
            <wp:extent cx="5934075" cy="35623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Default="0044328C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815A7CA" wp14:editId="04D7C2AF">
            <wp:extent cx="5940425" cy="4458619"/>
            <wp:effectExtent l="0" t="0" r="3175" b="0"/>
            <wp:docPr id="41" name="Рисунок 41" descr="http://900igr.net/up/datas/132041/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900igr.net/up/datas/132041/034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11C" w:rsidRDefault="0032511C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BCA030" wp14:editId="71B938FF">
            <wp:extent cx="5940425" cy="2576703"/>
            <wp:effectExtent l="0" t="0" r="3175" b="0"/>
            <wp:docPr id="44" name="Рисунок 44" descr="yandex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yandex.ru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11C" w:rsidRPr="00537D04" w:rsidRDefault="00537D04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7D04">
        <w:rPr>
          <w:rFonts w:ascii="Times New Roman" w:eastAsia="Times New Roman" w:hAnsi="Times New Roman" w:cs="Times New Roman"/>
          <w:sz w:val="28"/>
          <w:szCs w:val="28"/>
          <w:lang w:eastAsia="ru-RU"/>
        </w:rPr>
        <w:t>Эквивалентная схема электролитического конденсатора</w:t>
      </w:r>
    </w:p>
    <w:p w:rsidR="00537D04" w:rsidRPr="00537D04" w:rsidRDefault="00537D04" w:rsidP="00537D04">
      <w:pPr>
        <w:pStyle w:val="article-renderblock"/>
        <w:rPr>
          <w:sz w:val="28"/>
          <w:szCs w:val="28"/>
        </w:rPr>
      </w:pPr>
      <w:r w:rsidRPr="00537D04">
        <w:rPr>
          <w:b/>
          <w:bCs/>
          <w:sz w:val="28"/>
          <w:szCs w:val="28"/>
          <w:lang w:val="en-US"/>
        </w:rPr>
        <w:t>r</w:t>
      </w:r>
      <w:r w:rsidRPr="00537D04">
        <w:rPr>
          <w:sz w:val="28"/>
          <w:szCs w:val="28"/>
        </w:rPr>
        <w:t xml:space="preserve"> – сопротивление самого диэлектрика и корпуса между обкладками конденсатора.</w:t>
      </w:r>
    </w:p>
    <w:p w:rsidR="00537D04" w:rsidRPr="00537D04" w:rsidRDefault="00537D04" w:rsidP="00537D04">
      <w:pPr>
        <w:pStyle w:val="article-renderblock"/>
        <w:rPr>
          <w:sz w:val="28"/>
          <w:szCs w:val="28"/>
        </w:rPr>
      </w:pPr>
      <w:r w:rsidRPr="00537D04">
        <w:rPr>
          <w:sz w:val="28"/>
          <w:szCs w:val="28"/>
        </w:rPr>
        <w:t xml:space="preserve">- </w:t>
      </w:r>
      <w:r w:rsidRPr="00537D04">
        <w:rPr>
          <w:b/>
          <w:bCs/>
          <w:sz w:val="28"/>
          <w:szCs w:val="28"/>
        </w:rPr>
        <w:t>С</w:t>
      </w:r>
      <w:r w:rsidRPr="00537D04">
        <w:rPr>
          <w:sz w:val="28"/>
          <w:szCs w:val="28"/>
        </w:rPr>
        <w:t xml:space="preserve"> – непосредственно сама емкость рассматриваемого конденсатора.</w:t>
      </w:r>
    </w:p>
    <w:p w:rsidR="00537D04" w:rsidRPr="00537D04" w:rsidRDefault="00537D04" w:rsidP="00537D04">
      <w:pPr>
        <w:pStyle w:val="article-renderblock"/>
        <w:rPr>
          <w:sz w:val="28"/>
          <w:szCs w:val="28"/>
        </w:rPr>
      </w:pPr>
      <w:r w:rsidRPr="00537D04">
        <w:rPr>
          <w:sz w:val="28"/>
          <w:szCs w:val="28"/>
        </w:rPr>
        <w:t xml:space="preserve">- </w:t>
      </w:r>
      <w:r w:rsidRPr="00537D04">
        <w:rPr>
          <w:b/>
          <w:bCs/>
          <w:sz w:val="28"/>
          <w:szCs w:val="28"/>
        </w:rPr>
        <w:t>ESR</w:t>
      </w:r>
      <w:r w:rsidRPr="00537D04">
        <w:rPr>
          <w:sz w:val="28"/>
          <w:szCs w:val="28"/>
        </w:rPr>
        <w:t xml:space="preserve"> – эквивалентное последовательное сопротивление.</w:t>
      </w:r>
    </w:p>
    <w:p w:rsidR="00537D04" w:rsidRDefault="00537D04" w:rsidP="00537D04">
      <w:pPr>
        <w:pStyle w:val="article-renderblock"/>
      </w:pPr>
      <w:r w:rsidRPr="00537D04">
        <w:rPr>
          <w:sz w:val="28"/>
          <w:szCs w:val="28"/>
        </w:rPr>
        <w:t xml:space="preserve">- </w:t>
      </w:r>
      <w:r w:rsidRPr="00537D04">
        <w:rPr>
          <w:b/>
          <w:bCs/>
          <w:sz w:val="28"/>
          <w:szCs w:val="28"/>
        </w:rPr>
        <w:t>ESI</w:t>
      </w:r>
      <w:r w:rsidRPr="00537D04">
        <w:rPr>
          <w:sz w:val="28"/>
          <w:szCs w:val="28"/>
        </w:rPr>
        <w:t xml:space="preserve"> (более распространенное название </w:t>
      </w:r>
      <w:r w:rsidRPr="00537D04">
        <w:rPr>
          <w:b/>
          <w:bCs/>
          <w:sz w:val="28"/>
          <w:szCs w:val="28"/>
        </w:rPr>
        <w:t>ESL</w:t>
      </w:r>
      <w:r w:rsidRPr="00537D04">
        <w:rPr>
          <w:sz w:val="28"/>
          <w:szCs w:val="28"/>
        </w:rPr>
        <w:t>) – эквивалентная последовательная индуктивность</w:t>
      </w:r>
      <w:r>
        <w:t>.</w:t>
      </w:r>
    </w:p>
    <w:p w:rsidR="00537D04" w:rsidRPr="00537D04" w:rsidRDefault="00537D04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2511C" w:rsidRDefault="0032511C" w:rsidP="008E6993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A007A5" wp14:editId="78EB17CD">
            <wp:extent cx="5940425" cy="2715660"/>
            <wp:effectExtent l="0" t="0" r="3175" b="8890"/>
            <wp:docPr id="43" name="Рисунок 43" descr="https://usamodelkina.ru/uploads/posts/2019-04/1555854010_esr-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samodelkina.ru/uploads/posts/2019-04/1555854010_esr-t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Default="008E6993" w:rsidP="008E6993">
      <w:r>
        <w:rPr>
          <w:noProof/>
          <w:lang w:eastAsia="ru-RU"/>
        </w:rPr>
        <w:lastRenderedPageBreak/>
        <w:drawing>
          <wp:inline distT="0" distB="0" distL="0" distR="0" wp14:anchorId="47D9EE33" wp14:editId="0E93EAC7">
            <wp:extent cx="2149200" cy="166320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00" cy="16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A29C5F" wp14:editId="0855DEAD">
            <wp:extent cx="5940425" cy="3582819"/>
            <wp:effectExtent l="0" t="0" r="3175" b="0"/>
            <wp:docPr id="26" name="Рисунок 26" descr="&amp;Kcy;&amp;acy;&amp;rcy;&amp;tcy;&amp;icy;&amp;ncy;&amp;kcy;&amp;icy; &amp;pcy;&amp;ocy; &amp;zcy;&amp;acy;&amp;pcy;&amp;rcy;&amp;ocy;&amp;scy;&amp;ucy; &amp;pcy;&amp;iecy;&amp;rcy;&amp;iecy;&amp;mcy;&amp;iecy;&amp;ncy;&amp;ncy;&amp;ycy;&amp;jcy; &amp;kcy;&amp;ocy;&amp;ncy;&amp;dcy;&amp;iecy;&amp;ncy;&amp;scy;&amp;acy;&amp;tcy;&amp;ocy;&amp;r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amp;Kcy;&amp;acy;&amp;rcy;&amp;tcy;&amp;icy;&amp;ncy;&amp;kcy;&amp;icy; &amp;pcy;&amp;ocy; &amp;zcy;&amp;acy;&amp;pcy;&amp;rcy;&amp;ocy;&amp;scy;&amp;ucy; &amp;pcy;&amp;iecy;&amp;rcy;&amp;iecy;&amp;mcy;&amp;iecy;&amp;ncy;&amp;ncy;&amp;ycy;&amp;jcy; &amp;kcy;&amp;ocy;&amp;ncy;&amp;dcy;&amp;iecy;&amp;ncy;&amp;scy;&amp;acy;&amp;tcy;&amp;ocy;&amp;rcy;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Default="008E6993" w:rsidP="008E6993">
      <w:r>
        <w:rPr>
          <w:noProof/>
          <w:lang w:eastAsia="ru-RU"/>
        </w:rPr>
        <w:drawing>
          <wp:inline distT="0" distB="0" distL="0" distR="0" wp14:anchorId="614C577B" wp14:editId="48C4F235">
            <wp:extent cx="3810000" cy="2857500"/>
            <wp:effectExtent l="0" t="0" r="0" b="0"/>
            <wp:docPr id="27" name="Рисунок 27" descr="&amp;Kcy;&amp;acy;&amp;rcy;&amp;tcy;&amp;icy;&amp;ncy;&amp;kcy;&amp;icy; &amp;pcy;&amp;ocy; &amp;zcy;&amp;acy;&amp;pcy;&amp;rcy;&amp;ocy;&amp;scy;&amp;ucy; &amp;pcy;&amp;iecy;&amp;rcy;&amp;iecy;&amp;mcy;&amp;iecy;&amp;ncy;&amp;ncy;&amp;ycy;&amp;jcy; &amp;kcy;&amp;ocy;&amp;ncy;&amp;dcy;&amp;iecy;&amp;ncy;&amp;scy;&amp;acy;&amp;tcy;&amp;ocy;&amp;r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amp;Kcy;&amp;acy;&amp;rcy;&amp;tcy;&amp;icy;&amp;ncy;&amp;kcy;&amp;icy; &amp;pcy;&amp;ocy; &amp;zcy;&amp;acy;&amp;pcy;&amp;rcy;&amp;ocy;&amp;scy;&amp;ucy; &amp;pcy;&amp;iecy;&amp;rcy;&amp;iecy;&amp;mcy;&amp;iecy;&amp;ncy;&amp;ncy;&amp;ycy;&amp;jcy; &amp;kcy;&amp;ocy;&amp;ncy;&amp;dcy;&amp;iecy;&amp;ncy;&amp;scy;&amp;acy;&amp;tcy;&amp;ocy;&amp;rcy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4A2" w:rsidRDefault="004814A2" w:rsidP="008E6993">
      <w:r>
        <w:rPr>
          <w:noProof/>
          <w:lang w:eastAsia="ru-RU"/>
        </w:rPr>
        <w:lastRenderedPageBreak/>
        <w:drawing>
          <wp:inline distT="0" distB="0" distL="0" distR="0">
            <wp:extent cx="7258050" cy="37433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Default="008E6993" w:rsidP="008E6993"/>
    <w:p w:rsidR="008E6993" w:rsidRDefault="008E6993" w:rsidP="008E6993"/>
    <w:p w:rsidR="008E6993" w:rsidRDefault="008E6993" w:rsidP="008E6993"/>
    <w:p w:rsidR="008E6993" w:rsidRDefault="004814A2" w:rsidP="008E6993">
      <w:r>
        <w:rPr>
          <w:noProof/>
          <w:lang w:eastAsia="ru-RU"/>
        </w:rPr>
        <w:drawing>
          <wp:inline distT="0" distB="0" distL="0" distR="0">
            <wp:extent cx="5943600" cy="35242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Default="008E6993" w:rsidP="008E6993"/>
    <w:p w:rsidR="008E6993" w:rsidRDefault="008E6993" w:rsidP="008E6993">
      <w:r>
        <w:rPr>
          <w:noProof/>
          <w:lang w:eastAsia="ru-RU"/>
        </w:rPr>
        <w:lastRenderedPageBreak/>
        <w:drawing>
          <wp:inline distT="0" distB="0" distL="0" distR="0" wp14:anchorId="412CD40C" wp14:editId="6FCFAE18">
            <wp:extent cx="5940425" cy="2088051"/>
            <wp:effectExtent l="0" t="0" r="3175" b="7620"/>
            <wp:docPr id="32" name="Рисунок 32" descr="&amp;Kcy;&amp;acy;&amp;rcy;&amp;tcy;&amp;icy;&amp;ncy;&amp;kcy;&amp;icy; &amp;pcy;&amp;ocy; &amp;zcy;&amp;acy;&amp;pcy;&amp;rcy;&amp;ocy;&amp;scy;&amp;ucy; &amp;pcy;&amp;iecy;&amp;rcy;&amp;iecy;&amp;mcy;&amp;iecy;&amp;ncy;&amp;ncy;&amp;ycy;&amp;jcy; &amp;kcy;&amp;ocy;&amp;ncy;&amp;dcy;&amp;iecy;&amp;ncy;&amp;scy;&amp;acy;&amp;tcy;&amp;ocy;&amp;r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&amp;Kcy;&amp;acy;&amp;rcy;&amp;tcy;&amp;icy;&amp;ncy;&amp;kcy;&amp;icy; &amp;pcy;&amp;ocy; &amp;zcy;&amp;acy;&amp;pcy;&amp;rcy;&amp;ocy;&amp;scy;&amp;ucy; &amp;pcy;&amp;iecy;&amp;rcy;&amp;iecy;&amp;mcy;&amp;iecy;&amp;ncy;&amp;ncy;&amp;ycy;&amp;jcy; &amp;kcy;&amp;ocy;&amp;ncy;&amp;dcy;&amp;iecy;&amp;ncy;&amp;scy;&amp;acy;&amp;tcy;&amp;ocy;&amp;rcy;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Default="008E6993" w:rsidP="008E6993">
      <w:r>
        <w:rPr>
          <w:noProof/>
          <w:lang w:eastAsia="ru-RU"/>
        </w:rPr>
        <w:drawing>
          <wp:inline distT="0" distB="0" distL="0" distR="0" wp14:anchorId="0D56B17A" wp14:editId="51E35861">
            <wp:extent cx="5943600" cy="39814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Pr="0091787C" w:rsidRDefault="008E6993" w:rsidP="008E6993">
      <w:pPr>
        <w:rPr>
          <w:rFonts w:ascii="Times New Roman" w:hAnsi="Times New Roman" w:cs="Times New Roman"/>
          <w:sz w:val="32"/>
          <w:szCs w:val="32"/>
        </w:rPr>
      </w:pPr>
      <w:r w:rsidRPr="0091787C">
        <w:rPr>
          <w:rFonts w:ascii="Times New Roman" w:hAnsi="Times New Roman" w:cs="Times New Roman"/>
          <w:b/>
          <w:bCs/>
          <w:sz w:val="32"/>
          <w:szCs w:val="32"/>
        </w:rPr>
        <w:t>Варико́нд</w:t>
      </w:r>
      <w:r w:rsidRPr="0091787C">
        <w:rPr>
          <w:rFonts w:ascii="Times New Roman" w:hAnsi="Times New Roman" w:cs="Times New Roman"/>
          <w:sz w:val="32"/>
          <w:szCs w:val="32"/>
        </w:rPr>
        <w:t> (</w:t>
      </w:r>
      <w:hyperlink r:id="rId54" w:tooltip="Английский язык" w:history="1">
        <w:r w:rsidRPr="0091787C">
          <w:rPr>
            <w:rStyle w:val="a7"/>
            <w:rFonts w:ascii="Times New Roman" w:hAnsi="Times New Roman" w:cs="Times New Roman"/>
            <w:sz w:val="32"/>
            <w:szCs w:val="32"/>
          </w:rPr>
          <w:t>англ.</w:t>
        </w:r>
      </w:hyperlink>
      <w:r w:rsidRPr="0091787C">
        <w:rPr>
          <w:rFonts w:ascii="Times New Roman" w:hAnsi="Times New Roman" w:cs="Times New Roman"/>
          <w:sz w:val="32"/>
          <w:szCs w:val="32"/>
        </w:rPr>
        <w:t> </w:t>
      </w:r>
      <w:r w:rsidRPr="0091787C">
        <w:rPr>
          <w:rFonts w:ascii="Times New Roman" w:hAnsi="Times New Roman" w:cs="Times New Roman"/>
          <w:i/>
          <w:iCs/>
          <w:sz w:val="32"/>
          <w:szCs w:val="32"/>
          <w:lang w:val="en"/>
        </w:rPr>
        <w:t>vari</w:t>
      </w:r>
      <w:r w:rsidRPr="0091787C">
        <w:rPr>
          <w:rFonts w:ascii="Times New Roman" w:hAnsi="Times New Roman" w:cs="Times New Roman"/>
          <w:i/>
          <w:iCs/>
          <w:sz w:val="32"/>
          <w:szCs w:val="32"/>
        </w:rPr>
        <w:t>(</w:t>
      </w:r>
      <w:r w:rsidRPr="0091787C">
        <w:rPr>
          <w:rFonts w:ascii="Times New Roman" w:hAnsi="Times New Roman" w:cs="Times New Roman"/>
          <w:i/>
          <w:iCs/>
          <w:sz w:val="32"/>
          <w:szCs w:val="32"/>
          <w:lang w:val="en"/>
        </w:rPr>
        <w:t>able</w:t>
      </w:r>
      <w:r w:rsidRPr="0091787C">
        <w:rPr>
          <w:rFonts w:ascii="Times New Roman" w:hAnsi="Times New Roman" w:cs="Times New Roman"/>
          <w:i/>
          <w:iCs/>
          <w:sz w:val="32"/>
          <w:szCs w:val="32"/>
        </w:rPr>
        <w:t>)</w:t>
      </w:r>
      <w:r w:rsidRPr="0091787C">
        <w:rPr>
          <w:rFonts w:ascii="Times New Roman" w:hAnsi="Times New Roman" w:cs="Times New Roman"/>
          <w:sz w:val="32"/>
          <w:szCs w:val="32"/>
        </w:rPr>
        <w:t xml:space="preserve"> — переменный и </w:t>
      </w:r>
      <w:hyperlink r:id="rId55" w:tooltip="Английский язык" w:history="1">
        <w:r w:rsidRPr="0091787C">
          <w:rPr>
            <w:rStyle w:val="a7"/>
            <w:rFonts w:ascii="Times New Roman" w:hAnsi="Times New Roman" w:cs="Times New Roman"/>
            <w:sz w:val="32"/>
            <w:szCs w:val="32"/>
          </w:rPr>
          <w:t>англ.</w:t>
        </w:r>
      </w:hyperlink>
      <w:r w:rsidRPr="0091787C">
        <w:rPr>
          <w:rFonts w:ascii="Times New Roman" w:hAnsi="Times New Roman" w:cs="Times New Roman"/>
          <w:sz w:val="32"/>
          <w:szCs w:val="32"/>
        </w:rPr>
        <w:t> </w:t>
      </w:r>
      <w:r w:rsidRPr="0091787C">
        <w:rPr>
          <w:rFonts w:ascii="Times New Roman" w:hAnsi="Times New Roman" w:cs="Times New Roman"/>
          <w:i/>
          <w:iCs/>
          <w:sz w:val="32"/>
          <w:szCs w:val="32"/>
          <w:lang w:val="en"/>
        </w:rPr>
        <w:t>cond</w:t>
      </w:r>
      <w:r w:rsidRPr="0091787C">
        <w:rPr>
          <w:rFonts w:ascii="Times New Roman" w:hAnsi="Times New Roman" w:cs="Times New Roman"/>
          <w:i/>
          <w:iCs/>
          <w:sz w:val="32"/>
          <w:szCs w:val="32"/>
        </w:rPr>
        <w:t>(</w:t>
      </w:r>
      <w:r w:rsidRPr="0091787C">
        <w:rPr>
          <w:rFonts w:ascii="Times New Roman" w:hAnsi="Times New Roman" w:cs="Times New Roman"/>
          <w:i/>
          <w:iCs/>
          <w:sz w:val="32"/>
          <w:szCs w:val="32"/>
          <w:lang w:val="en"/>
        </w:rPr>
        <w:t>enser</w:t>
      </w:r>
      <w:r w:rsidRPr="0091787C">
        <w:rPr>
          <w:rFonts w:ascii="Times New Roman" w:hAnsi="Times New Roman" w:cs="Times New Roman"/>
          <w:i/>
          <w:iCs/>
          <w:sz w:val="32"/>
          <w:szCs w:val="32"/>
        </w:rPr>
        <w:t>)</w:t>
      </w:r>
      <w:r w:rsidRPr="0091787C">
        <w:rPr>
          <w:rFonts w:ascii="Times New Roman" w:hAnsi="Times New Roman" w:cs="Times New Roman"/>
          <w:sz w:val="32"/>
          <w:szCs w:val="32"/>
        </w:rPr>
        <w:t> — конденсатор)</w:t>
      </w:r>
    </w:p>
    <w:p w:rsidR="008E6993" w:rsidRDefault="008E6993" w:rsidP="008E6993">
      <w:r>
        <w:rPr>
          <w:noProof/>
          <w:lang w:eastAsia="ru-RU"/>
        </w:rPr>
        <w:drawing>
          <wp:inline distT="0" distB="0" distL="0" distR="0" wp14:anchorId="19C270E2" wp14:editId="53715A4E">
            <wp:extent cx="1428750" cy="1447800"/>
            <wp:effectExtent l="0" t="0" r="0" b="0"/>
            <wp:docPr id="34" name="Рисунок 34" descr="https://upload.wikimedia.org/wikipedia/commons/thumb/b/b9/Varicond-ugo.jpg/150px-Varicond-u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upload.wikimedia.org/wikipedia/commons/thumb/b/b9/Varicond-ugo.jpg/150px-Varicond-ugo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Default="008E6993" w:rsidP="008E6993">
      <w:r>
        <w:rPr>
          <w:noProof/>
          <w:lang w:eastAsia="ru-RU"/>
        </w:rPr>
        <w:lastRenderedPageBreak/>
        <w:drawing>
          <wp:inline distT="0" distB="0" distL="0" distR="0" wp14:anchorId="3EA231C3" wp14:editId="6F5BCDFE">
            <wp:extent cx="2667000" cy="1371600"/>
            <wp:effectExtent l="0" t="0" r="0" b="0"/>
            <wp:docPr id="35" name="Рисунок 35" descr="&amp;Kcy;&amp;acy;&amp;rcy;&amp;tcy;&amp;icy;&amp;ncy;&amp;kcy;&amp;icy; &amp;pcy;&amp;ocy; &amp;zcy;&amp;acy;&amp;pcy;&amp;rcy;&amp;ocy;&amp;scy;&amp;ucy; &amp;vcy;&amp;acy;&amp;rcy;&amp;icy;&amp;kcy;&amp;ocy;&amp;ncy;&amp;d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&amp;Kcy;&amp;acy;&amp;rcy;&amp;tcy;&amp;icy;&amp;ncy;&amp;kcy;&amp;icy; &amp;pcy;&amp;ocy; &amp;zcy;&amp;acy;&amp;pcy;&amp;rcy;&amp;ocy;&amp;scy;&amp;ucy; &amp;vcy;&amp;acy;&amp;rcy;&amp;icy;&amp;kcy;&amp;ocy;&amp;ncy;&amp;dcy;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993" w:rsidRDefault="008E6993" w:rsidP="008E69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8E6993" w:rsidRDefault="001562BE" w:rsidP="008E699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Часть 3</w:t>
      </w:r>
    </w:p>
    <w:p w:rsidR="001562BE" w:rsidRPr="009F3AAA" w:rsidRDefault="001562BE" w:rsidP="001562BE">
      <w:pPr>
        <w:spacing w:after="15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62BE">
        <w:rPr>
          <w:rFonts w:ascii="Tahoma" w:eastAsia="Times New Roman" w:hAnsi="Tahoma" w:cs="Tahoma"/>
          <w:b/>
          <w:bCs/>
          <w:color w:val="000000" w:themeColor="text1"/>
          <w:kern w:val="36"/>
          <w:sz w:val="36"/>
          <w:szCs w:val="36"/>
          <w:lang w:eastAsia="ru-RU"/>
        </w:rPr>
        <w:t>Исследование резонанса напряжений в последовательной RLC цепи</w:t>
      </w:r>
    </w:p>
    <w:tbl>
      <w:tblPr>
        <w:tblpPr w:leftFromText="45" w:rightFromText="45" w:vertAnchor="text"/>
        <w:tblW w:w="4650" w:type="dxa"/>
        <w:tblCellSpacing w:w="60" w:type="dxa"/>
        <w:tblCellMar>
          <w:top w:w="120" w:type="dxa"/>
          <w:left w:w="120" w:type="dxa"/>
          <w:bottom w:w="120" w:type="dxa"/>
          <w:right w:w="120" w:type="dxa"/>
        </w:tblCellMar>
        <w:tblLook w:val="04A0" w:firstRow="1" w:lastRow="0" w:firstColumn="1" w:lastColumn="0" w:noHBand="0" w:noVBand="1"/>
      </w:tblPr>
      <w:tblGrid>
        <w:gridCol w:w="4650"/>
      </w:tblGrid>
      <w:tr w:rsidR="001562BE" w:rsidRPr="009F3AAA" w:rsidTr="007631FE">
        <w:trPr>
          <w:tblCellSpacing w:w="60" w:type="dxa"/>
        </w:trPr>
        <w:tc>
          <w:tcPr>
            <w:tcW w:w="0" w:type="auto"/>
            <w:vAlign w:val="center"/>
            <w:hideMark/>
          </w:tcPr>
          <w:p w:rsidR="001562BE" w:rsidRPr="009F3AAA" w:rsidRDefault="001562BE" w:rsidP="007631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562BE" w:rsidRPr="009F3AAA" w:rsidRDefault="001562BE" w:rsidP="001562BE">
      <w:pPr>
        <w:spacing w:before="100" w:beforeAutospacing="1" w:after="100" w:afterAutospacing="1" w:line="270" w:lineRule="atLeast"/>
        <w:rPr>
          <w:rFonts w:ascii="Verdana" w:eastAsia="Times New Roman" w:hAnsi="Verdana" w:cs="Tahoma"/>
          <w:color w:val="666666"/>
          <w:sz w:val="24"/>
          <w:szCs w:val="24"/>
          <w:lang w:eastAsia="ru-RU"/>
        </w:rPr>
      </w:pPr>
      <w:r w:rsidRPr="009F3AAA">
        <w:rPr>
          <w:rFonts w:ascii="Verdana" w:eastAsia="Times New Roman" w:hAnsi="Verdana" w:cs="Tahoma"/>
          <w:color w:val="666666"/>
          <w:sz w:val="24"/>
          <w:szCs w:val="24"/>
          <w:lang w:eastAsia="ru-RU"/>
        </w:rPr>
        <w:t> 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Цель работы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: исследование параметров последовательной RLC цепи в режиме резонанса напряжений и построение амплитудно – частотных характеристик (АЧХ) колебательного контура.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Задание на выполнение работы: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1. Построение АЧХ контура и определение частоты резонанса.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Соберите в программе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Electronics Workbench (EWB)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схему цепи(рис.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7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а).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Параметры цепи: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Ug = 120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В,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Гц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, R = 10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Ом,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С = N*25 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μF,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  <w:lang w:eastAsia="ru-RU"/>
        </w:rPr>
        <w:t>L = N*2.5 mГн,   N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– номер по списку.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noProof/>
          <w:color w:val="666666"/>
          <w:sz w:val="28"/>
          <w:szCs w:val="28"/>
          <w:lang w:eastAsia="ru-RU"/>
        </w:rPr>
        <w:lastRenderedPageBreak/>
        <w:drawing>
          <wp:inline distT="0" distB="0" distL="0" distR="0" wp14:anchorId="446AE45C" wp14:editId="53C779F5">
            <wp:extent cx="6069600" cy="2354400"/>
            <wp:effectExtent l="0" t="0" r="7620" b="8255"/>
            <wp:docPr id="40" name="Рисунок 1" descr="https://konspekta.net/poisk-ruru/baza3/3256308092903.files/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konspekta.net/poisk-ruru/baza3/3256308092903.files/image00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600" cy="23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Рис.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 xml:space="preserve">7 а)                                                           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 xml:space="preserve"> б)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Двойным щелчком левой кнопки мыши раскройте Bode Plotter, предназначенный в режиме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Magnitude 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для построения графика отношения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напряжения U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vertAlign w:val="subscript"/>
          <w:lang w:eastAsia="ru-RU"/>
        </w:rPr>
        <w:t>R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, отображающего ток цепи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I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, на входе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Out к напряжению U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vertAlign w:val="subscript"/>
          <w:lang w:eastAsia="ru-RU"/>
        </w:rPr>
        <w:t>g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на входе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In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. Этот график характеризует АЧХ контура. Установите на плоттере параметры вертикальной оси: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Log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для построения графика в логарифмическом масштабе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, I = - 20 dB, F = 0 dB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; горизонтальной оси: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Log 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для логарифмического масштаба оси частоты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, I = 0,1 Гц, F = 100 кГц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Щелчком по клавише в правом верхнем углу окна программы включите режим моделирования процессов в цепи. Повторным щелчком остановите процесс, при этом амперметр покажет действующее значение тока, плоттер зафиксирует АЧХ контура. Подводом визира на экране плоттера на максимум АЧХ определите резонансную частоту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рез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, отоб-ражённую координатой оси частот в нижнем окошке плоттера.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Сохраните поле программы EWB для отчёта в файл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Word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щелчком по функции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Edit 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затем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Copy as Bitmap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в панели программы и выделением поля.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Измените величину сопротивления резистора на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R = 110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Ом. Включите и остановите процесс моделирования. Установите визир на максимум АЧХ и сохраните поле программы для отчёта.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2. Исследование амплитудно – фазовых соотношений колебательного контура.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Соберите в программе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Electronics Workbench (EWB)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схему цепи (рис.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8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а). Параметры цепи: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Ug = 120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В,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f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рез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, R = 110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Ом,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С = N*25 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L = N*2.5 mГн,N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– номер по списку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noProof/>
          <w:color w:val="666666"/>
          <w:sz w:val="28"/>
          <w:szCs w:val="28"/>
          <w:lang w:eastAsia="ru-RU"/>
        </w:rPr>
        <w:lastRenderedPageBreak/>
        <w:drawing>
          <wp:inline distT="0" distB="0" distL="0" distR="0" wp14:anchorId="269E925C" wp14:editId="2C618B8B">
            <wp:extent cx="4878000" cy="2383200"/>
            <wp:effectExtent l="0" t="0" r="0" b="0"/>
            <wp:docPr id="51" name="Рисунок 2" descr="https://konspekta.net/poisk-ruru/baza3/3256308092903.files/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konspekta.net/poisk-ruru/baza3/3256308092903.files/image00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00" cy="23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 xml:space="preserve"> Рис.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 xml:space="preserve">8 а)                                                            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б)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Запустите и остановите процесс моделирования и сохраните для отчёта поле EWB аналогично рис.5.2.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Установите частоту генератора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м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Гц. Запустите процесс моделирования и прервите его. Установите красный визир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Т1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осциллографа на максимум синусоиды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канала В,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синий визир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Т2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на ближайший справа максимум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канала А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и сохраните схему цепи и панель осциллографа для отчёта.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Установите частоту генератора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б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2000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Гц. Запустите процесс модели-рования и прервите его. Установите красный визир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Т1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осциллографа на максимум синусоиды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канала А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, синий визир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Т2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на ближайший справа максимум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канала В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и сохраните панель программы для отчёта.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3. Исследование амплитудно – фазовых соотношений на реактивных элементах контура.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Поменяйте в предыдущей схеме местами элементы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R 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и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C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в соответствии со схемой на рис.</w:t>
      </w:r>
      <w:r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 xml:space="preserve">9 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а. Параметры цепи: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Ug = 120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В,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f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рез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, R = 110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Ом,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С = N*25 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μF,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L = N*2.5 mГн,N</w:t>
      </w:r>
      <w:r w:rsidRPr="001562BE">
        <w:rPr>
          <w:rFonts w:ascii="Times New Roman" w:eastAsia="Times New Roman" w:hAnsi="Times New Roman" w:cs="Times New Roman"/>
          <w:color w:val="666666"/>
          <w:sz w:val="28"/>
          <w:szCs w:val="28"/>
          <w:lang w:eastAsia="ru-RU"/>
        </w:rPr>
        <w:t> – номер по списку.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Запустите и остановите процесс моделирования, установите визиры на экране осциллографа и сохраните для отчёта поле EWB 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 В (визир Т2) отображает мгновенное значение напряжения на конденсаторе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c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(t).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lastRenderedPageBreak/>
        <w:t> 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noProof/>
          <w:color w:val="666666"/>
          <w:sz w:val="28"/>
          <w:szCs w:val="28"/>
          <w:lang w:eastAsia="ru-RU"/>
        </w:rPr>
        <w:drawing>
          <wp:inline distT="0" distB="0" distL="0" distR="0" wp14:anchorId="35332F36" wp14:editId="07A6EAAF">
            <wp:extent cx="5680800" cy="2311200"/>
            <wp:effectExtent l="0" t="0" r="0" b="0"/>
            <wp:docPr id="52" name="Рисунок 3" descr="https://konspekta.net/poisk-ruru/baza3/3256308092903.files/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konspekta.net/poisk-ruru/baza3/3256308092903.files/image00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800" cy="23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Рис.</w:t>
      </w:r>
      <w:r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9 а)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                                                                           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б)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Поменяйте в предыдущей схеме местами элементы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L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и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C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в соответствии со схемой на рис 5.4а. Параметры цепи: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Ug = 120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В,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f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g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= f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рез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, R = 110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Ом,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С = N*25 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μF,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L = N*2.5 mГн,N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– номер бригады.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Запустите и остановите процесс моделирования, установите визиры на экране осциллографа и сохраните для отчёта поле EWB 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Канал В (визир Т2) отображает мгновенное значение напряжения на индуктивности 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u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vertAlign w:val="subscript"/>
          <w:lang w:eastAsia="ru-RU"/>
        </w:rPr>
        <w:t>L</w:t>
      </w:r>
      <w:r w:rsidRPr="001562BE">
        <w:rPr>
          <w:rFonts w:ascii="Times New Roman" w:eastAsia="Times New Roman" w:hAnsi="Times New Roman" w:cs="Times New Roman"/>
          <w:b/>
          <w:bCs/>
          <w:i/>
          <w:iCs/>
          <w:color w:val="666666"/>
          <w:sz w:val="28"/>
          <w:szCs w:val="28"/>
          <w:lang w:eastAsia="ru-RU"/>
        </w:rPr>
        <w:t> (t).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 </w:t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noProof/>
          <w:color w:val="666666"/>
          <w:sz w:val="28"/>
          <w:szCs w:val="28"/>
          <w:lang w:eastAsia="ru-RU"/>
        </w:rPr>
        <w:drawing>
          <wp:inline distT="0" distB="0" distL="0" distR="0" wp14:anchorId="2985FAAA" wp14:editId="13EE235A">
            <wp:extent cx="5338800" cy="2678400"/>
            <wp:effectExtent l="0" t="0" r="0" b="8255"/>
            <wp:docPr id="53" name="Рисунок 4" descr="https://konspekta.net/poisk-ruru/baza3/3256308092903.files/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konspekta.net/poisk-ruru/baza3/3256308092903.files/image00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800" cy="26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2BE" w:rsidRPr="001562BE" w:rsidRDefault="001562BE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Рис.</w:t>
      </w:r>
      <w:r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10а)                                                  </w:t>
      </w: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б)</w:t>
      </w:r>
    </w:p>
    <w:p w:rsidR="006E1688" w:rsidRPr="009F3AAA" w:rsidRDefault="001562BE" w:rsidP="006E1688">
      <w:pPr>
        <w:spacing w:before="100" w:beforeAutospacing="1" w:after="100" w:afterAutospacing="1" w:line="270" w:lineRule="atLeast"/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</w:pPr>
      <w:r w:rsidRPr="001562BE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lastRenderedPageBreak/>
        <w:t> </w:t>
      </w:r>
      <w:r w:rsidR="006E1688"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Содержание отчёта:</w:t>
      </w:r>
    </w:p>
    <w:p w:rsidR="006E1688" w:rsidRPr="009F3AAA" w:rsidRDefault="006E1688" w:rsidP="006E1688">
      <w:pPr>
        <w:spacing w:before="100" w:beforeAutospacing="1" w:after="100" w:afterAutospacing="1" w:line="270" w:lineRule="atLeast"/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</w:pP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Отчёт о выполнении лабораторной работы должен содержать</w:t>
      </w:r>
    </w:p>
    <w:p w:rsidR="006E1688" w:rsidRPr="009F3AAA" w:rsidRDefault="006E1688" w:rsidP="006E1688">
      <w:pPr>
        <w:spacing w:before="100" w:beforeAutospacing="1" w:after="100" w:afterAutospacing="1" w:line="270" w:lineRule="atLeast"/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</w:pP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а) цель работы;</w:t>
      </w:r>
    </w:p>
    <w:p w:rsidR="006E1688" w:rsidRPr="009F3AAA" w:rsidRDefault="006E1688" w:rsidP="006E1688">
      <w:pPr>
        <w:spacing w:before="100" w:beforeAutospacing="1" w:after="100" w:afterAutospacing="1" w:line="270" w:lineRule="atLeast"/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</w:pP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б) результаты построения АЧХ контура и определение частоты резонанса путём моделирования колебательного контура с плоттером ( схему цепи, АЧХ на экране плоттера для цепи с малыми потерями при R = 10 Ом,</w:t>
      </w:r>
    </w:p>
    <w:p w:rsidR="006E1688" w:rsidRPr="009F3AAA" w:rsidRDefault="006E1688" w:rsidP="006E1688">
      <w:pPr>
        <w:spacing w:before="100" w:beforeAutospacing="1" w:after="100" w:afterAutospacing="1" w:line="270" w:lineRule="atLeast"/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</w:pP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значение резонансной частоты 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f 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vertAlign w:val="subscript"/>
          <w:lang w:eastAsia="ru-RU"/>
        </w:rPr>
        <w:t>рез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 </w:t>
      </w: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из эксперимента, АЧХ на экране плоттера для цепи с большими потерями);</w:t>
      </w:r>
    </w:p>
    <w:p w:rsidR="006E1688" w:rsidRPr="009F3AAA" w:rsidRDefault="006E1688" w:rsidP="006E1688">
      <w:pPr>
        <w:spacing w:before="100" w:beforeAutospacing="1" w:after="100" w:afterAutospacing="1" w:line="270" w:lineRule="atLeast"/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</w:pP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- расчёт резонансной частоты 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f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vertAlign w:val="subscript"/>
          <w:lang w:eastAsia="ru-RU"/>
        </w:rPr>
        <w:t>0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 </w:t>
      </w: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по параметрам цепи 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L</w:t>
      </w: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 и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 C</w:t>
      </w: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;</w:t>
      </w:r>
    </w:p>
    <w:p w:rsidR="006E1688" w:rsidRDefault="006E1688" w:rsidP="006E1688">
      <w:pPr>
        <w:spacing w:before="100" w:beforeAutospacing="1" w:after="100" w:afterAutospacing="1" w:line="270" w:lineRule="atLeast"/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</w:pPr>
      <w:r w:rsidRPr="009F3AAA"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  <w:t>- выводы о характере АЧХ и избирательности контура для различных </w:t>
      </w:r>
      <w:r w:rsidRPr="009F3AAA"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  <w:t>R.</w:t>
      </w:r>
    </w:p>
    <w:p w:rsidR="00EF5022" w:rsidRDefault="00EF5022" w:rsidP="006E1688">
      <w:pPr>
        <w:spacing w:before="100" w:beforeAutospacing="1" w:after="100" w:afterAutospacing="1" w:line="270" w:lineRule="atLeast"/>
        <w:rPr>
          <w:rFonts w:ascii="Verdana" w:eastAsia="Times New Roman" w:hAnsi="Verdana" w:cs="Tahoma"/>
          <w:b/>
          <w:bCs/>
          <w:i/>
          <w:iCs/>
          <w:color w:val="666666"/>
          <w:sz w:val="24"/>
          <w:szCs w:val="24"/>
          <w:lang w:eastAsia="ru-RU"/>
        </w:rPr>
      </w:pPr>
    </w:p>
    <w:p w:rsidR="00EF5022" w:rsidRPr="009F3AAA" w:rsidRDefault="00EF5022" w:rsidP="006E1688">
      <w:pPr>
        <w:spacing w:before="100" w:beforeAutospacing="1" w:after="100" w:afterAutospacing="1" w:line="270" w:lineRule="atLeast"/>
        <w:rPr>
          <w:rFonts w:ascii="Verdana" w:eastAsia="Times New Roman" w:hAnsi="Verdana" w:cs="Tahoma"/>
          <w:i/>
          <w:iCs/>
          <w:color w:val="666666"/>
          <w:sz w:val="24"/>
          <w:szCs w:val="24"/>
          <w:lang w:eastAsia="ru-RU"/>
        </w:rPr>
      </w:pPr>
    </w:p>
    <w:p w:rsidR="001562BE" w:rsidRDefault="002A1324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noProof/>
          <w:color w:val="666666"/>
          <w:sz w:val="28"/>
          <w:szCs w:val="28"/>
          <w:lang w:eastAsia="ru-RU"/>
        </w:rPr>
        <w:drawing>
          <wp:inline distT="0" distB="0" distL="0" distR="0">
            <wp:extent cx="5934075" cy="38957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022" w:rsidRDefault="00EF5022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</w:p>
    <w:p w:rsidR="00EF5022" w:rsidRDefault="00EF5022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</w:p>
    <w:p w:rsidR="00EF5022" w:rsidRDefault="00EF5022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</w:p>
    <w:p w:rsidR="00EF5022" w:rsidRDefault="00EF5022" w:rsidP="001562BE">
      <w:pPr>
        <w:spacing w:before="100" w:beforeAutospacing="1" w:after="100" w:afterAutospacing="1" w:line="27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ru-RU"/>
        </w:rPr>
        <w:lastRenderedPageBreak/>
        <w:drawing>
          <wp:inline distT="0" distB="0" distL="0" distR="0">
            <wp:extent cx="5057775" cy="22098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022" w:rsidRDefault="00EF5022" w:rsidP="001562BE">
      <w:pPr>
        <w:spacing w:before="100" w:beforeAutospacing="1" w:after="100" w:afterAutospacing="1" w:line="27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 </w:t>
      </w:r>
      <w:r>
        <w:rPr>
          <w:rFonts w:ascii="Arial" w:hAnsi="Arial" w:cs="Arial"/>
          <w:color w:val="000000"/>
        </w:rPr>
        <w:t>Р</w:t>
      </w:r>
      <w:r>
        <w:rPr>
          <w:rFonts w:ascii="Arial" w:hAnsi="Arial" w:cs="Arial"/>
          <w:color w:val="000000"/>
        </w:rPr>
        <w:t xml:space="preserve">азновидности цилиндрических сердечников: </w:t>
      </w:r>
    </w:p>
    <w:p w:rsidR="00EF5022" w:rsidRDefault="00EF5022" w:rsidP="001562BE">
      <w:pPr>
        <w:spacing w:before="100" w:beforeAutospacing="1" w:after="100" w:afterAutospacing="1" w:line="27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С - стержневой, Т - трубчатый и ПР - подстроечный резьбовой и две разновидности броневых. </w:t>
      </w:r>
    </w:p>
    <w:p w:rsidR="00EF5022" w:rsidRDefault="00EF5022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>
        <w:rPr>
          <w:rFonts w:ascii="Arial" w:hAnsi="Arial" w:cs="Arial"/>
          <w:color w:val="000000"/>
        </w:rPr>
        <w:t>Броневые сердечники состоят из двух чашек 2, изготовленных из карбонильного железа или ферритов.</w:t>
      </w:r>
    </w:p>
    <w:p w:rsidR="00EF5022" w:rsidRDefault="00EF5022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</w:p>
    <w:p w:rsidR="00EF5022" w:rsidRDefault="00EF5022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noProof/>
          <w:color w:val="666666"/>
          <w:sz w:val="28"/>
          <w:szCs w:val="28"/>
          <w:lang w:eastAsia="ru-RU"/>
        </w:rPr>
        <w:drawing>
          <wp:inline distT="0" distB="0" distL="0" distR="0">
            <wp:extent cx="5934075" cy="26384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022" w:rsidRDefault="00EF5022" w:rsidP="001433BB">
      <w:pPr>
        <w:spacing w:before="100" w:beforeAutospacing="1" w:after="100" w:afterAutospacing="1" w:line="270" w:lineRule="atLeast"/>
        <w:jc w:val="center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noProof/>
          <w:color w:val="666666"/>
          <w:sz w:val="28"/>
          <w:szCs w:val="28"/>
          <w:lang w:eastAsia="ru-RU"/>
        </w:rPr>
        <w:lastRenderedPageBreak/>
        <w:drawing>
          <wp:inline distT="0" distB="0" distL="0" distR="0">
            <wp:extent cx="2581275" cy="26574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022" w:rsidRPr="001433BB" w:rsidRDefault="001433BB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 xml:space="preserve">                  </w:t>
      </w:r>
      <w:r w:rsidR="00EF5022" w:rsidRPr="001433BB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  <w:t>Сборочный чертеж катушки индуктивности</w:t>
      </w:r>
    </w:p>
    <w:p w:rsidR="00EF5022" w:rsidRPr="001433BB" w:rsidRDefault="00EF5022" w:rsidP="001562BE">
      <w:pPr>
        <w:spacing w:before="100" w:beforeAutospacing="1" w:after="100" w:afterAutospacing="1" w:line="270" w:lineRule="atLeast"/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  <w:lang w:eastAsia="ru-RU"/>
        </w:rPr>
      </w:pPr>
      <w:r w:rsidRPr="001433BB">
        <w:rPr>
          <w:rFonts w:ascii="Times New Roman" w:hAnsi="Times New Roman" w:cs="Times New Roman"/>
          <w:color w:val="000000"/>
          <w:sz w:val="28"/>
          <w:szCs w:val="28"/>
        </w:rPr>
        <w:t xml:space="preserve">Для уменьшения влияния электромагнитного поля катушки на другие элементы схемы, а также для уменьшения влияния внешних полей на катушку индуктивности, ее располагают внутри металлического экрана, как это показано на </w:t>
      </w:r>
      <w:r w:rsidR="001433BB">
        <w:rPr>
          <w:rFonts w:ascii="Times New Roman" w:hAnsi="Times New Roman" w:cs="Times New Roman"/>
          <w:color w:val="000000"/>
          <w:sz w:val="28"/>
          <w:szCs w:val="28"/>
        </w:rPr>
        <w:t>сборочном чертеже</w:t>
      </w:r>
      <w:r w:rsidRPr="001433BB">
        <w:rPr>
          <w:rFonts w:ascii="Times New Roman" w:hAnsi="Times New Roman" w:cs="Times New Roman"/>
          <w:color w:val="000000"/>
          <w:sz w:val="28"/>
          <w:szCs w:val="28"/>
        </w:rPr>
        <w:t xml:space="preserve">  (1 – заглушка, 2 – экран, 3 – корпус, 4 – обмотка, 5 – каркас, 6 – подстроечный стержень, 7 – чашка сердечника, 8 – основание, 9 – заливка).</w:t>
      </w:r>
    </w:p>
    <w:p w:rsidR="009F1BAA" w:rsidRDefault="009F1BAA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562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</w:r>
      <w:r w:rsidRPr="001562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</w:r>
      <w:r w:rsidRPr="001562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</w:r>
      <w:r w:rsidRPr="001562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br/>
      </w:r>
      <w:r w:rsidR="003F234E">
        <w:rPr>
          <w:noProof/>
          <w:lang w:eastAsia="ru-RU"/>
        </w:rPr>
        <w:drawing>
          <wp:inline distT="0" distB="0" distL="0" distR="0" wp14:anchorId="1A9FB18B" wp14:editId="4AEEAF3B">
            <wp:extent cx="5940425" cy="5523301"/>
            <wp:effectExtent l="0" t="0" r="3175" b="1270"/>
            <wp:docPr id="58" name="Рисунок 58" descr="http://www.tuberadio.com/robinson/museum/Variometer/Fig1_Coupling_Unit_Variome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tuberadio.com/robinson/museum/Variometer/Fig1_Coupling_Unit_Variometer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2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4E" w:rsidRDefault="003F234E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Переменная индуктивность (вариометр) и переменная емкость в конструкции прибора</w:t>
      </w:r>
    </w:p>
    <w:p w:rsidR="00EC1C3B" w:rsidRDefault="00EC1C3B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0E2DD50D" wp14:editId="6C875AE0">
                <wp:extent cx="304800" cy="304800"/>
                <wp:effectExtent l="0" t="0" r="0" b="0"/>
                <wp:docPr id="59" name="AutoShape 4" descr="https://40-ka.ru/uploads/images/2020/01/0822-5633-47733130/xapi-motorizovannyy-variometr_20200416-121127_2.jpg.pagespeed.ic.GR7VyJdge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93DFC5" id="AutoShape 4" o:spid="_x0000_s1026" alt="https://40-ka.ru/uploads/images/2020/01/0822-5633-47733130/xapi-motorizovannyy-variometr_20200416-121127_2.jpg.pagespeed.ic.GR7VyJdgeT.jpg" style="width:24pt;height:24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" filled="f" stroked="f">
                <o:lock v:ext="edit" aspectratio="t"/>
                <v:textbox style="mso-fit-shape-to-text:t"/>
                <w10:anchorlock/>
              </v:rect>
            </w:pict>
          </mc:Fallback>
        </mc:AlternateContent>
      </w:r>
    </w:p>
    <w:p w:rsidR="00EC1C3B" w:rsidRDefault="00EC1C3B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C1C3B" w:rsidRDefault="00EC1C3B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C1C3B" w:rsidRDefault="00EC1C3B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C1C3B" w:rsidRDefault="00EC1C3B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C1C3B" w:rsidRDefault="00EC1C3B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C1C3B" w:rsidRDefault="00EC1C3B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C1C3B" w:rsidRDefault="00EC1C3B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C1C3B" w:rsidRPr="001562BE" w:rsidRDefault="00EC1C3B" w:rsidP="009F1BA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943600" cy="42386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3E3B" w:rsidRDefault="00653E3B"/>
    <w:sectPr w:rsidR="00653E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AA5A0F"/>
    <w:multiLevelType w:val="hybridMultilevel"/>
    <w:tmpl w:val="32368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5537AC"/>
    <w:multiLevelType w:val="hybridMultilevel"/>
    <w:tmpl w:val="EC0A04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BAA"/>
    <w:rsid w:val="00001D6D"/>
    <w:rsid w:val="001433BB"/>
    <w:rsid w:val="001562BE"/>
    <w:rsid w:val="00175A3C"/>
    <w:rsid w:val="001D76E7"/>
    <w:rsid w:val="00233289"/>
    <w:rsid w:val="002A1324"/>
    <w:rsid w:val="002C73EC"/>
    <w:rsid w:val="0032511C"/>
    <w:rsid w:val="0036701C"/>
    <w:rsid w:val="003F234E"/>
    <w:rsid w:val="0044328C"/>
    <w:rsid w:val="004814A2"/>
    <w:rsid w:val="004D587A"/>
    <w:rsid w:val="00537D04"/>
    <w:rsid w:val="0064243D"/>
    <w:rsid w:val="00653E3B"/>
    <w:rsid w:val="006B2A77"/>
    <w:rsid w:val="006E1688"/>
    <w:rsid w:val="00710EFB"/>
    <w:rsid w:val="00792C80"/>
    <w:rsid w:val="00856A98"/>
    <w:rsid w:val="008E6993"/>
    <w:rsid w:val="00921B7F"/>
    <w:rsid w:val="009F1BAA"/>
    <w:rsid w:val="00AE669C"/>
    <w:rsid w:val="00C56B4E"/>
    <w:rsid w:val="00CA0253"/>
    <w:rsid w:val="00CD5E5A"/>
    <w:rsid w:val="00E03542"/>
    <w:rsid w:val="00EC1C3B"/>
    <w:rsid w:val="00EF5022"/>
    <w:rsid w:val="00F30C5D"/>
    <w:rsid w:val="00FA3902"/>
    <w:rsid w:val="00FC5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5D8EE0D2"/>
  <w15:docId w15:val="{402D6FEA-6AF5-4377-BC29-B61096D17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56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F1B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F1BA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E6993"/>
    <w:pPr>
      <w:ind w:left="720"/>
      <w:contextualSpacing/>
    </w:pPr>
  </w:style>
  <w:style w:type="table" w:styleId="a6">
    <w:name w:val="Table Grid"/>
    <w:basedOn w:val="a1"/>
    <w:uiPriority w:val="59"/>
    <w:rsid w:val="008E69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semiHidden/>
    <w:unhideWhenUsed/>
    <w:rsid w:val="008E6993"/>
    <w:rPr>
      <w:color w:val="0000FF"/>
      <w:u w:val="single"/>
    </w:rPr>
  </w:style>
  <w:style w:type="paragraph" w:styleId="a8">
    <w:name w:val="Body Text Indent"/>
    <w:basedOn w:val="a"/>
    <w:link w:val="a9"/>
    <w:rsid w:val="004D587A"/>
    <w:pPr>
      <w:spacing w:after="0" w:line="240" w:lineRule="auto"/>
      <w:ind w:firstLine="567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9">
    <w:name w:val="Основной текст с отступом Знак"/>
    <w:basedOn w:val="a0"/>
    <w:link w:val="a8"/>
    <w:rsid w:val="004D587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1">
    <w:name w:val="Body Text 2"/>
    <w:basedOn w:val="a"/>
    <w:link w:val="22"/>
    <w:uiPriority w:val="99"/>
    <w:semiHidden/>
    <w:unhideWhenUsed/>
    <w:rsid w:val="004D587A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uiPriority w:val="99"/>
    <w:semiHidden/>
    <w:rsid w:val="004D587A"/>
  </w:style>
  <w:style w:type="character" w:customStyle="1" w:styleId="20">
    <w:name w:val="Заголовок 2 Знак"/>
    <w:basedOn w:val="a0"/>
    <w:link w:val="2"/>
    <w:uiPriority w:val="9"/>
    <w:semiHidden/>
    <w:rsid w:val="00C56B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article-renderblock">
    <w:name w:val="article-render__block"/>
    <w:basedOn w:val="a"/>
    <w:rsid w:val="00537D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05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gi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gif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oleObject" Target="embeddings/oleObject2.bin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4.gif"/><Relationship Id="rId14" Type="http://schemas.openxmlformats.org/officeDocument/2006/relationships/image" Target="media/image9.gif"/><Relationship Id="rId22" Type="http://schemas.openxmlformats.org/officeDocument/2006/relationships/image" Target="media/image17.gi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oleObject" Target="embeddings/oleObject1.bin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1.png"/><Relationship Id="rId46" Type="http://schemas.openxmlformats.org/officeDocument/2006/relationships/image" Target="media/image39.gif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gif"/><Relationship Id="rId41" Type="http://schemas.openxmlformats.org/officeDocument/2006/relationships/image" Target="media/image34.png"/><Relationship Id="rId54" Type="http://schemas.openxmlformats.org/officeDocument/2006/relationships/hyperlink" Target="https://ru.m.wikipedia.org/wiki/%D0%90%D0%BD%D0%B3%D0%BB%D0%B8%D0%B9%D1%81%D0%BA%D0%B8%D0%B9_%D1%8F%D0%B7%D1%8B%D0%BA" TargetMode="External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gif"/><Relationship Id="rId23" Type="http://schemas.openxmlformats.org/officeDocument/2006/relationships/image" Target="media/image18.gif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jpeg"/><Relationship Id="rId57" Type="http://schemas.openxmlformats.org/officeDocument/2006/relationships/image" Target="media/image48.jpe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hyperlink" Target="https://ru.m.wikipedia.org/wiki/%D0%90%D0%BD%D0%B3%D0%BB%D0%B8%D0%B9%D1%81%D0%BA%D0%B8%D0%B9_%D1%8F%D0%B7%D1%8B%D0%B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2683BC-AF31-4E20-9F9E-DEE78B3CE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2436</Words>
  <Characters>13891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</dc:creator>
  <cp:lastModifiedBy>Nikolay-18</cp:lastModifiedBy>
  <cp:revision>2</cp:revision>
  <dcterms:created xsi:type="dcterms:W3CDTF">2021-10-14T16:30:00Z</dcterms:created>
  <dcterms:modified xsi:type="dcterms:W3CDTF">2021-10-14T16:30:00Z</dcterms:modified>
</cp:coreProperties>
</file>